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2156" w:type="dxa"/>
        <w:tblInd w:w="1" w:type="dxa"/>
        <w:tblLook w:val="0004A0" w:firstRow="1" w:lastRow="0" w:firstColumn="1" w:lastColumn="0" w:noHBand="0" w:noVBand="1"/>
        <w:tblLayout w:type="fixed"/>
      </w:tblPr>
      <w:tblGrid>
        <w:gridCol w:w="3815"/>
        <w:gridCol w:w="1679"/>
        <w:gridCol w:w="3260"/>
        <w:gridCol w:w="340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700"/>
        </w:trPr>
        <w:tc>
          <w:tcPr>
            <w:tcW w:type="dxa" w:w="1215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4"/>
            <w:shd w:val="clear" w:color="000000" w:fill="000000"/>
          </w:tcPr>
          <w:p>
            <w:pPr>
              <w:numPr>
                <w:ilvl w:val="0"/>
                <w:numId w:val="2"/>
              </w:numPr>
              <w:ind w:left="0" w:hanging="2"/>
              <w:tabs>
                <w:tab w:val="left" w:pos="284"/>
              </w:tabs>
              <w:rPr>
                <w:b w:val="1"/>
                <w:rFonts w:ascii="맑은 고딕" w:eastAsia="맑은 고딕" w:hAnsi="맑은 고딕"/>
              </w:rPr>
            </w:pPr>
            <w:r>
              <w:rPr>
                <w:b w:val="1"/>
                <w:rFonts w:ascii="맑은 고딕" w:eastAsia="맑은 고딕" w:hAnsi="맑은 고딕" w:hint="eastAsia"/>
              </w:rPr>
              <w:t>2</w:t>
            </w:r>
            <w:r>
              <w:rPr>
                <w:b w:val="1"/>
                <w:rFonts w:ascii="맑은 고딕" w:eastAsia="맑은 고딕" w:hAnsi="맑은 고딕"/>
              </w:rPr>
              <w:t>020</w:t>
            </w:r>
            <w:r>
              <w:rPr>
                <w:b w:val="1"/>
                <w:rFonts w:ascii="맑은 고딕" w:eastAsia="맑은 고딕" w:hAnsi="맑은 고딕" w:hint="eastAsia"/>
              </w:rPr>
              <w:t xml:space="preserve">학년도 </w:t>
            </w:r>
            <w:r>
              <w:rPr>
                <w:b w:val="1"/>
                <w:rFonts w:ascii="맑은 고딕" w:eastAsia="맑은 고딕" w:hAnsi="맑은 고딕"/>
              </w:rPr>
              <w:t>2</w:t>
            </w:r>
            <w:r>
              <w:rPr>
                <w:b w:val="1"/>
                <w:rFonts w:ascii="맑은 고딕" w:eastAsia="맑은 고딕" w:hAnsi="맑은 고딕" w:hint="eastAsia"/>
              </w:rPr>
              <w:t xml:space="preserve">학기 알고리즘(374015-01</w:t>
            </w:r>
            <w:r>
              <w:rPr>
                <w:b w:val="1"/>
                <w:rFonts w:ascii="맑은 고딕" w:eastAsia="맑은 고딕" w:hAnsi="맑은 고딕"/>
              </w:rPr>
              <w:t xml:space="preserve">) </w:t>
            </w:r>
            <w:r>
              <w:rPr>
                <w:b w:val="1"/>
                <w:rFonts w:ascii="맑은 고딕" w:eastAsia="맑은 고딕" w:hAnsi="맑은 고딕" w:hint="eastAsia"/>
              </w:rPr>
              <w:t>기말고사</w:t>
            </w:r>
          </w:p>
          <w:p>
            <w:pPr>
              <w:numPr>
                <w:ilvl w:val="0"/>
                <w:numId w:val="2"/>
              </w:numPr>
              <w:ind w:left="0" w:hanging="2"/>
              <w:tabs>
                <w:tab w:val="left" w:pos="284"/>
              </w:tabs>
              <w:rPr>
                <w:b w:val="1"/>
                <w:rFonts w:ascii="맑은 고딕" w:eastAsia="맑은 고딕" w:hAnsi="맑은 고딕"/>
              </w:rPr>
            </w:pPr>
            <w:r>
              <w:rPr>
                <w:b w:val="1"/>
                <w:rFonts w:ascii="맑은 고딕" w:eastAsia="맑은 고딕" w:hAnsi="맑은 고딕" w:hint="eastAsia"/>
              </w:rPr>
              <w:t>20</w:t>
            </w:r>
            <w:r>
              <w:rPr>
                <w:b w:val="1"/>
                <w:rFonts w:ascii="맑은 고딕" w:eastAsia="맑은 고딕" w:hAnsi="맑은 고딕"/>
              </w:rPr>
              <w:t>20</w:t>
            </w:r>
            <w:r>
              <w:rPr>
                <w:b w:val="1"/>
                <w:rFonts w:ascii="맑은 고딕" w:eastAsia="맑은 고딕" w:hAnsi="맑은 고딕" w:hint="eastAsia"/>
              </w:rPr>
              <w:t xml:space="preserve">년 </w:t>
            </w:r>
            <w:r>
              <w:rPr>
                <w:b w:val="1"/>
                <w:rFonts w:ascii="맑은 고딕" w:eastAsia="맑은 고딕" w:hAnsi="맑은 고딕"/>
              </w:rPr>
              <w:t>12</w:t>
            </w:r>
            <w:r>
              <w:rPr>
                <w:b w:val="1"/>
                <w:rFonts w:ascii="맑은 고딕" w:eastAsia="맑은 고딕" w:hAnsi="맑은 고딕" w:hint="eastAsia"/>
              </w:rPr>
              <w:t xml:space="preserve">월 </w:t>
            </w:r>
            <w:r>
              <w:rPr>
                <w:b w:val="1"/>
                <w:rFonts w:ascii="맑은 고딕" w:eastAsia="맑은 고딕" w:hAnsi="맑은 고딕"/>
              </w:rPr>
              <w:t>03</w:t>
            </w:r>
            <w:r>
              <w:rPr>
                <w:b w:val="1"/>
                <w:rFonts w:ascii="맑은 고딕" w:eastAsia="맑은 고딕" w:hAnsi="맑은 고딕" w:hint="eastAsia"/>
              </w:rPr>
              <w:t>일</w:t>
            </w:r>
            <w:r>
              <w:rPr>
                <w:b w:val="1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rFonts w:ascii="맑은 고딕" w:eastAsia="맑은 고딕" w:hAnsi="맑은 고딕" w:hint="eastAsia"/>
              </w:rPr>
              <w:t xml:space="preserve">화요일 </w:t>
            </w:r>
            <w:r>
              <w:rPr>
                <w:b w:val="1"/>
                <w:rFonts w:ascii="맑은 고딕" w:eastAsia="맑은 고딕" w:hAnsi="맑은 고딕"/>
              </w:rPr>
              <w:t>7</w:t>
            </w:r>
            <w:r>
              <w:rPr>
                <w:b w:val="1"/>
                <w:rFonts w:ascii="맑은 고딕" w:eastAsia="맑은 고딕" w:hAnsi="맑은 고딕" w:hint="eastAsia"/>
              </w:rPr>
              <w:t xml:space="preserve">교시 1</w:t>
            </w:r>
            <w:r>
              <w:rPr>
                <w:b w:val="1"/>
                <w:rFonts w:ascii="맑은 고딕" w:eastAsia="맑은 고딕" w:hAnsi="맑은 고딕"/>
              </w:rPr>
              <w:t>5</w:t>
            </w:r>
            <w:r>
              <w:rPr>
                <w:b w:val="1"/>
                <w:rFonts w:ascii="맑은 고딕" w:eastAsia="맑은 고딕" w:hAnsi="맑은 고딕" w:hint="eastAsia"/>
              </w:rPr>
              <w:t>:</w:t>
            </w:r>
            <w:r>
              <w:rPr>
                <w:b w:val="1"/>
                <w:rFonts w:ascii="맑은 고딕" w:eastAsia="맑은 고딕" w:hAnsi="맑은 고딕"/>
              </w:rPr>
              <w:t>0</w:t>
            </w:r>
            <w:r>
              <w:rPr>
                <w:b w:val="1"/>
                <w:rFonts w:ascii="맑은 고딕" w:eastAsia="맑은 고딕" w:hAnsi="맑은 고딕" w:hint="eastAsia"/>
              </w:rPr>
              <w:t xml:space="preserve">0 30분간 비대면/화상 </w:t>
            </w:r>
            <w:r>
              <w:rPr>
                <w:b w:val="1"/>
                <w:rFonts w:ascii="맑은 고딕" w:eastAsia="맑은 고딕" w:hAnsi="맑은 고딕"/>
              </w:rPr>
              <w:t>72</w:t>
            </w:r>
            <w:r>
              <w:rPr>
                <w:b w:val="1"/>
                <w:rFonts w:ascii="맑은 고딕" w:eastAsia="맑은 고딕" w:hAnsi="맑은 고딕" w:hint="eastAsia"/>
              </w:rPr>
              <w:t>명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6"/>
        </w:trPr>
        <w:tc>
          <w:tcPr>
            <w:tcW w:type="dxa" w:w="381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rPr>
                <w:b w:val="1"/>
                <w:rFonts w:ascii="맑은 고딕" w:eastAsia="맑은 고딕" w:hAnsi="맑은 고딕"/>
              </w:rPr>
            </w:pPr>
            <w:r>
              <w:rPr>
                <w:b w:val="1"/>
                <w:rFonts w:ascii="맑은 고딕" w:eastAsia="맑은 고딕" w:hAnsi="맑은 고딕" w:hint="eastAsia"/>
              </w:rPr>
              <w:t>학과:</w:t>
            </w:r>
            <w:r>
              <w:rPr>
                <w:b w:val="1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rFonts w:ascii="맑은 고딕" w:eastAsia="맑은 고딕" w:hAnsi="맑은 고딕"/>
              </w:rPr>
              <w:t>컴퓨터소프트웨어공학과</w:t>
            </w:r>
          </w:p>
        </w:tc>
        <w:tc>
          <w:tcPr>
            <w:tcW w:type="dxa" w:w="16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rPr>
                <w:b w:val="1"/>
                <w:rFonts w:ascii="맑은 고딕" w:eastAsia="맑은 고딕" w:hAnsi="맑은 고딕"/>
              </w:rPr>
            </w:pPr>
            <w:r>
              <w:rPr>
                <w:b w:val="1"/>
                <w:rFonts w:ascii="맑은 고딕" w:eastAsia="맑은 고딕" w:hAnsi="맑은 고딕" w:hint="eastAsia"/>
              </w:rPr>
              <w:t>분반:</w:t>
            </w:r>
            <w:r>
              <w:rPr>
                <w:b w:val="1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rFonts w:ascii="맑은 고딕" w:eastAsia="맑은 고딕" w:hAnsi="맑은 고딕"/>
              </w:rPr>
              <w:t>01</w:t>
            </w:r>
          </w:p>
        </w:tc>
        <w:tc>
          <w:tcPr>
            <w:tcW w:type="dxa" w:w="3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rPr>
                <w:b w:val="1"/>
                <w:rFonts w:ascii="맑은 고딕" w:eastAsia="맑은 고딕" w:hAnsi="맑은 고딕"/>
              </w:rPr>
            </w:pPr>
            <w:r>
              <w:rPr>
                <w:b w:val="1"/>
                <w:rFonts w:ascii="맑은 고딕" w:eastAsia="맑은 고딕" w:hAnsi="맑은 고딕" w:hint="eastAsia"/>
              </w:rPr>
              <w:t>학번:</w:t>
            </w:r>
            <w:r>
              <w:rPr>
                <w:b w:val="1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rFonts w:ascii="맑은 고딕" w:eastAsia="맑은 고딕" w:hAnsi="맑은 고딕"/>
              </w:rPr>
              <w:t>20192794</w:t>
            </w:r>
          </w:p>
        </w:tc>
        <w:tc>
          <w:tcPr>
            <w:tcW w:type="dxa" w:w="340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rPr>
                <w:b w:val="1"/>
                <w:rFonts w:ascii="맑은 고딕" w:eastAsia="맑은 고딕" w:hAnsi="맑은 고딕"/>
              </w:rPr>
            </w:pPr>
            <w:r>
              <w:rPr>
                <w:b w:val="1"/>
                <w:rFonts w:ascii="맑은 고딕" w:eastAsia="맑은 고딕" w:hAnsi="맑은 고딕" w:hint="eastAsia"/>
              </w:rPr>
              <w:t>성명:</w:t>
            </w:r>
            <w:r>
              <w:rPr>
                <w:b w:val="1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rFonts w:ascii="맑은 고딕" w:eastAsia="맑은 고딕" w:hAnsi="맑은 고딕"/>
              </w:rPr>
              <w:t>윤찬영</w:t>
            </w:r>
          </w:p>
        </w:tc>
      </w:tr>
    </w:tbl>
    <w:p>
      <w:pPr>
        <w:ind w:left="1" w:firstLine="0"/>
        <w:rPr>
          <w:b w:val="1"/>
          <w:rFonts w:ascii="맑은 고딕" w:eastAsia="맑은 고딕" w:hAnsi="맑은 고딕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2156" w:type="dxa"/>
        <w:tblInd w:w="1" w:type="dxa"/>
        <w:tblLook w:val="0004A0" w:firstRow="1" w:lastRow="0" w:firstColumn="1" w:lastColumn="0" w:noHBand="0" w:noVBand="1"/>
        <w:tblLayout w:type="fixed"/>
      </w:tblPr>
      <w:tblGrid>
        <w:gridCol w:w="6303"/>
        <w:gridCol w:w="58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1215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 w:fill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유형A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(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단답형: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설명)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: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다음을 간단히 설명하시오.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01.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알고리즘의 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(3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가지)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기본형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순차구조, 선택구조, 반복구조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02. 데이터형의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종류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문자형: char, 숫자형(정수형, 실수형): int, float, double,byte, short,long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03.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탐색 알고리즘 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3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가지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선형 탐색법, 이진 탐색법, 해시 탐색법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0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4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프로그램 작성의 흐름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기획, 설계, 프로그래밍, 디버깅, 문서 작성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0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5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좋은 알고리즘의 조건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알기 쉽다, 속도가 빠르다, 효율적이다, 재이용하기 쉽다.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유형B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(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단답형: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용어)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: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다음 괄호 안에 들어갈 단어를 적으시오.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0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1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해시 탐색법을 실현하려면 데이터의 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(       )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및 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(       )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, 즉 2개의 알고리즘이 필요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저장하는 알고리즘, 검색하는 알고리즘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0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2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정렬의 종류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는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 작은 순서로 정렬하는 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(       )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과 큰 순서로 정렬하는 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(       )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로 구성된다.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오름차순, 내림차순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 w:fill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유형C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(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수행형: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표현)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: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다음을 작성하시오.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01.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아래의 순서도를 의사언어로 표현하시오.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9"/>
        </w:trPr>
        <w:tc>
          <w:tcPr>
            <w:tcW w:type="dxa" w:w="630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1" type="#_x0000_t75" style="position:static;width:153.5pt;height:30.4pt;z-index:251624962" filled="t">
                  <v:imagedata r:id="rId5" o:title=" "/>
                  <w10:wrap type="none"/>
                  <w10:anchorlock/>
                </v:shape>
              </w:pict>
            </w:r>
            <w:r>
              <w:rPr/>
              <w:t xml:space="preserve"> </w:t>
            </w: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2" type="#_x0000_t75" style="position:static;width:89.0pt;height:148.5pt;z-index:251624963" filled="t">
                  <v:imagedata r:id="rId6" o:title=" "/>
                  <w10:wrap type="none"/>
                  <w10:anchorlock/>
                </v:shape>
              </w:pict>
            </w:r>
          </w:p>
        </w:tc>
        <w:tc>
          <w:tcPr>
            <w:tcW w:type="dxa" w:w="585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○정수형: array[5] = {12,13,11,14,10}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○정수형: sum, i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•sum &lt;- 0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i &lt;- 0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■ i &lt; 5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• sum &lt;- sum + array[i]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• i &lt;- i + 1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■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•Sum 을 출력한다.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0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2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아래의 순서도를 의사언어로 표현하시오.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08"/>
        </w:trPr>
        <w:tc>
          <w:tcPr>
            <w:tcW w:type="dxa" w:w="630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center"/>
              <w:rPr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3" type="#_x0000_t75" style="position:static;width:304.3pt;height:254.7pt;z-index:251624964" filled="t">
                  <v:imagedata r:id="rId7" o:title=" "/>
                  <w10:wrap type="none"/>
                  <w10:anchorlock/>
                </v:shape>
              </w:pict>
            </w:r>
          </w:p>
        </w:tc>
        <w:tc>
          <w:tcPr>
            <w:tcW w:type="dxa" w:w="585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○</w:t>
            </w: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정수형: array[5] = {5,3,4,1,2}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○정수형: I, k, w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• k &lt;- 0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■ k &lt; 4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• I &lt;- 4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■ I&gt;k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▲array[I-1] &gt; array[I]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 | • w &lt;- array[I-1]</w:t>
            </w: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br/>
            </w: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 | • array[I-1] &lt;- array[I]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 | • array[I] &lt;- w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▼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 • I &lt;- I - 1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■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• k &lt;- k +1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■</w:t>
            </w:r>
          </w:p>
          <w:p>
            <w:pPr>
              <w:spacing w:lineRule="auto" w:line="24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• 맨 앞부터 순서대로 각 요소의 데이터를 출력한다.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 w:fill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유형D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(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수행형: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표현)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: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다음을 작성하시오.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01.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5!(팩토리얼)을 구하는 알고리즘을 의사언어로 표현하시오.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○</w:t>
            </w:r>
            <w:r>
              <w:rPr>
                <w:b w:val="1"/>
                <w:sz w:val="18"/>
                <w:szCs w:val="18"/>
                <w:rFonts w:ascii="맑은 고딕" w:eastAsia="맑은 고딕" w:hAnsi="맑은 고딕" w:cs="맑은 고딕"/>
              </w:rPr>
              <w:t xml:space="preserve"> </w:t>
            </w:r>
            <w:r>
              <w:rPr>
                <w:b w:val="1"/>
                <w:sz w:val="18"/>
                <w:szCs w:val="18"/>
                <w:rFonts w:ascii="맑은 고딕" w:eastAsia="맑은 고딕" w:hAnsi="맑은 고딕" w:cs="맑은 고딕"/>
              </w:rPr>
              <w:t xml:space="preserve">정수형: sum, I, j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• </w:t>
            </w:r>
            <w:r>
              <w:rPr>
                <w:b w:val="1"/>
                <w:sz w:val="18"/>
                <w:szCs w:val="18"/>
                <w:rFonts w:ascii="맑은 고딕" w:eastAsia="맑은 고딕" w:hAnsi="맑은 고딕" w:cs="맑은 고딕"/>
              </w:rPr>
              <w:t xml:space="preserve">sum, j &lt;- 0</w:t>
            </w: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 w:cs="맑은 고딕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•</w:t>
            </w:r>
            <w:r>
              <w:rPr>
                <w:b w:val="1"/>
                <w:sz w:val="18"/>
                <w:szCs w:val="18"/>
                <w:rFonts w:ascii="맑은 고딕" w:eastAsia="맑은 고딕" w:hAnsi="맑은 고딕" w:cs="맑은 고딕"/>
              </w:rPr>
              <w:t xml:space="preserve"> I &lt;-1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■ j &lt; 5</w:t>
            </w: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|</w:t>
            </w: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|</w:t>
            </w: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02.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사다리꼴의 넓이를 구하는 알고리즘을 의사언어로 표현하시오.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tabs>
                <w:tab w:val="left" w:pos="3969"/>
              </w:tabs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21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>0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>3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. </w:t>
            </w:r>
            <w:r>
              <w:rPr>
                <w:b w:val="1"/>
                <w:sz w:val="18"/>
                <w:szCs w:val="18"/>
                <w:rFonts w:ascii="맑은 고딕" w:eastAsia="맑은 고딕" w:hAnsi="맑은 고딕" w:hint="eastAsia"/>
              </w:rPr>
              <w:t xml:space="preserve">에라토스테네스의 체를 구하는 알고리즘을 의사언어로 표현하시오.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0"/>
        </w:trPr>
        <w:tc>
          <w:tcPr>
            <w:tcW w:type="dxa" w:w="121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○</w:t>
            </w: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정수형: array[100] = {요소는 모두 1로 초기화}</w:t>
            </w:r>
          </w:p>
          <w:p>
            <w:pPr>
              <w:rPr>
                <w:b w:val="1"/>
                <w:sz w:val="18"/>
                <w:szCs w:val="18"/>
                <w:rFonts w:ascii="맑은 고딕" w:eastAsia="맑은 고딕" w:hAnsi="맑은 고딕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○</w:t>
            </w:r>
            <w:r>
              <w:rPr>
                <w:b w:val="1"/>
                <w:sz w:val="18"/>
                <w:szCs w:val="18"/>
                <w:rFonts w:ascii="맑은 고딕" w:eastAsia="맑은 고딕" w:hAnsi="맑은 고딕"/>
              </w:rPr>
              <w:t xml:space="preserve">정수형: I,k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•k &lt;- 2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■k * k&lt;= 100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• I &lt;- k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■ I &lt;= 100 / k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• array[k*I] &lt;- 0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•I &lt;- I + 1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■</w:t>
            </w:r>
          </w:p>
          <w:p>
            <w:pPr>
              <w:ind w:firstLine="0"/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■</w:t>
            </w: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br/>
            </w: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|  • k &lt;- k+1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■ array[k] = 0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■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• I &lt;- 2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■ I &lt;= 100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▲ array[I] = 1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 | • I를 출력한다.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▼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 xml:space="preserve">|   • I &lt;- I + 1</w:t>
            </w:r>
          </w:p>
          <w:p>
            <w:pPr>
              <w:rPr>
                <w:b w:val="1"/>
                <w:sz w:val="18"/>
                <w:szCs w:val="18"/>
                <w:rFonts w:ascii="Arial" w:eastAsia="Arial" w:hAnsi="Arial" w:cs="Arial"/>
              </w:rPr>
            </w:pPr>
            <w:r>
              <w:rPr>
                <w:b w:val="1"/>
                <w:sz w:val="18"/>
                <w:szCs w:val="18"/>
                <w:rFonts w:ascii="Arial" w:eastAsia="Arial" w:hAnsi="Arial" w:cs="Arial"/>
              </w:rPr>
              <w:t>■</w:t>
            </w:r>
          </w:p>
        </w:tc>
      </w:tr>
    </w:tbl>
    <w:p>
      <w:pPr>
        <w:rPr>
          <w:b w:val="1"/>
          <w:rFonts w:ascii="맑은 고딕" w:eastAsia="맑은 고딕" w:hAnsi="맑은 고딕"/>
        </w:rPr>
      </w:pPr>
    </w:p>
    <w:sectPr>
      <w:headerReference w:type="default" r:id="rId8"/>
      <w:footerReference w:type="default" r:id="rId9"/>
      <w:pgSz w:w="14181" w:h="20021"/>
      <w:pgMar w:top="1134" w:left="1134" w:bottom="1134" w:right="1134" w:header="283" w:footer="283" w:gutter="0"/>
      <w:pgNumType w:fmt="decimal"/>
      <w:docGrid w:type="lines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129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129"/>
    <w:family w:val="modern"/>
    <w:pitch w:val="variable"/>
    <w:sig w:usb0="9000002f" w:usb1="29d77cfb" w:usb2="00000012" w:usb3="00000000" w:csb0="00080001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right"/>
      <w:rPr>
        <w:rFonts w:ascii="맑은 고딕" w:eastAsia="맑은 고딕" w:hAnsi="맑은 고딕"/>
      </w:rPr>
    </w:pPr>
    <w:r>
      <w:rPr>
        <w:rFonts w:ascii="맑은 고딕" w:eastAsia="맑은 고딕" w:hAnsi="맑은 고딕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Fonts w:ascii="맑은 고딕" w:eastAsia="맑은 고딕" w:hAnsi="맑은 고딕"/>
      </w:rPr>
      <w:t>2</w:t>
    </w:r>
    <w:r>
      <w:rPr>
        <w:rFonts w:ascii="맑은 고딕" w:eastAsia="맑은 고딕" w:hAnsi="맑은 고딕"/>
      </w:rPr>
      <w:fldChar w:fldCharType="end"/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center"/>
      <w:rPr>
        <w:b w:val="1"/>
        <w:color w:val="7F7F7F"/>
        <w:sz w:val="32"/>
        <w:szCs w:val="32"/>
        <w:rFonts w:ascii="맑은 고딕" w:eastAsia="맑은 고딕" w:hAnsi="맑은 고딕"/>
      </w:rPr>
    </w:pPr>
    <w:r>
      <w:rPr>
        <w:b w:val="1"/>
        <w:color w:val="7F7F7F"/>
        <w:sz w:val="32"/>
        <w:szCs w:val="32"/>
        <w:rFonts w:ascii="맑은 고딕" w:eastAsia="맑은 고딕" w:hAnsi="맑은 고딕"/>
      </w:rPr>
      <w:t>2020</w:t>
    </w:r>
    <w:r>
      <w:rPr>
        <w:b w:val="1"/>
        <w:color w:val="7F7F7F"/>
        <w:sz w:val="32"/>
        <w:szCs w:val="32"/>
        <w:rFonts w:ascii="맑은 고딕" w:eastAsia="맑은 고딕" w:hAnsi="맑은 고딕" w:hint="eastAsia"/>
      </w:rPr>
      <w:t>-</w:t>
    </w:r>
    <w:r>
      <w:rPr>
        <w:b w:val="1"/>
        <w:color w:val="7F7F7F"/>
        <w:sz w:val="32"/>
        <w:szCs w:val="32"/>
        <w:rFonts w:ascii="맑은 고딕" w:eastAsia="맑은 고딕" w:hAnsi="맑은 고딕"/>
      </w:rPr>
      <w:t>2</w:t>
    </w:r>
    <w:r>
      <w:rPr>
        <w:b w:val="1"/>
        <w:color w:val="7F7F7F"/>
        <w:sz w:val="32"/>
        <w:szCs w:val="32"/>
        <w:rFonts w:ascii="맑은 고딕" w:eastAsia="맑은 고딕" w:hAnsi="맑은 고딕" w:hint="eastAsia"/>
      </w:rPr>
      <w:t>-알고리즘</w:t>
    </w:r>
    <w:r>
      <w:rPr>
        <w:b w:val="1"/>
        <w:color w:val="7F7F7F"/>
        <w:sz w:val="32"/>
        <w:szCs w:val="32"/>
        <w:rFonts w:ascii="맑은 고딕" w:eastAsia="맑은 고딕" w:hAnsi="맑은 고딕"/>
      </w:rPr>
      <w:t>-</w:t>
    </w:r>
    <w:r>
      <w:rPr>
        <w:b w:val="1"/>
        <w:color w:val="7F7F7F"/>
        <w:sz w:val="32"/>
        <w:szCs w:val="32"/>
        <w:rFonts w:ascii="맑은 고딕" w:eastAsia="맑은 고딕" w:hAnsi="맑은 고딕" w:hint="eastAsia"/>
      </w:rPr>
      <w:t>기말고사-문제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361" w:hanging="360"/>
        <w:rPr/>
      </w:pPr>
      <w:rPr>
        <w:rFonts w:hint="default"/>
      </w:rPr>
      <w:lvlText w:val="%1."/>
    </w:lvl>
    <w:lvl w:ilvl="1">
      <w:lvlJc w:val="left"/>
      <w:numFmt w:val="upperLetter"/>
      <w:start w:val="1"/>
      <w:suff w:val="tab"/>
      <w:pPr>
        <w:ind w:left="801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201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1601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001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401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2801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201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3601" w:hanging="400"/>
        <w:rPr/>
      </w:pPr>
      <w:rPr/>
      <w:lvlText w:val="%9."/>
    </w:lvl>
  </w:abstractNum>
  <w:abstractNum w:abstractNumId="1">
    <w:multiLevelType w:val="multilevel"/>
    <w:nsid w:val="2F000001"/>
    <w:tmpl w:val="1F002411"/>
    <w:lvl w:ilvl="0">
      <w:lvlJc w:val="left"/>
      <w:numFmt w:val="bullet"/>
      <w:start w:val="1"/>
      <w:suff w:val="tab"/>
      <w:pPr>
        <w:ind w:left="425" w:hanging="425"/>
        <w:rPr/>
      </w:pPr>
      <w:rPr>
        <w:rFonts w:ascii="Wingdings" w:hAnsi="Wingdings" w:hint="default"/>
      </w:rPr>
      <w:lvlText w:val="l"/>
    </w:lvl>
    <w:lvl w:ilvl="1">
      <w:lvlJc w:val="left"/>
      <w:numFmt w:val="bullet"/>
      <w:start w:val="1"/>
      <w:suff w:val="tab"/>
      <w:pPr>
        <w:ind w:left="680" w:hanging="340"/>
        <w:rPr/>
      </w:pPr>
      <w:rPr>
        <w:rFonts w:ascii="Wingdings" w:hAnsi="Wingdings" w:hint="default"/>
      </w:rPr>
      <w:lvlText w:val=""/>
    </w:lvl>
    <w:lvl w:ilvl="2">
      <w:lvlJc w:val="left"/>
      <w:numFmt w:val="decimal"/>
      <w:start w:val="1"/>
      <w:suff w:val="tab"/>
      <w:pPr>
        <w:ind w:left="1418" w:hanging="567"/>
        <w:rPr/>
      </w:pPr>
      <w:rPr>
        <w:rFonts w:hint="eastAsia"/>
      </w:rPr>
      <w:lvlText w:val="%1.%2.%3"/>
    </w:lvl>
    <w:lvl w:ilvl="3">
      <w:lvlJc w:val="left"/>
      <w:numFmt w:val="decimal"/>
      <w:start w:val="1"/>
      <w:suff w:val="tab"/>
      <w:pPr>
        <w:ind w:left="1984" w:hanging="708"/>
        <w:rPr/>
      </w:pPr>
      <w:rPr>
        <w:rFonts w:hint="eastAsia"/>
      </w:rPr>
      <w:lvlText w:val="%1.%2.%3.%4"/>
    </w:lvl>
    <w:lvl w:ilvl="4">
      <w:lvlJc w:val="left"/>
      <w:numFmt w:val="decimal"/>
      <w:start w:val="1"/>
      <w:suff w:val="tab"/>
      <w:pPr>
        <w:ind w:left="2551" w:hanging="850"/>
        <w:rPr/>
      </w:pPr>
      <w:rPr>
        <w:rFonts w:hint="eastAsia"/>
      </w:rPr>
      <w:lvlText w:val="%1.%2.%3.%4.%5"/>
    </w:lvl>
    <w:lvl w:ilvl="5">
      <w:lvlJc w:val="left"/>
      <w:numFmt w:val="decimal"/>
      <w:start w:val="1"/>
      <w:suff w:val="tab"/>
      <w:pPr>
        <w:ind w:left="3260" w:hanging="1134"/>
        <w:rPr/>
      </w:pPr>
      <w:rPr>
        <w:rFonts w:hint="eastAsia"/>
      </w:rPr>
      <w:lvlText w:val="%1.%2.%3.%4.%5.%6"/>
    </w:lvl>
    <w:lvl w:ilvl="6">
      <w:lvlJc w:val="left"/>
      <w:numFmt w:val="decimal"/>
      <w:start w:val="1"/>
      <w:suff w:val="tab"/>
      <w:pPr>
        <w:ind w:left="3827" w:hanging="1276"/>
        <w:rPr/>
      </w:pPr>
      <w:rPr>
        <w:rFonts w:hint="eastAsia"/>
      </w:rPr>
      <w:lvlText w:val="%1.%2.%3.%4.%5.%6.%7"/>
    </w:lvl>
    <w:lvl w:ilvl="7">
      <w:lvlJc w:val="left"/>
      <w:numFmt w:val="decimal"/>
      <w:start w:val="1"/>
      <w:suff w:val="tab"/>
      <w:pPr>
        <w:ind w:left="4394" w:hanging="1418"/>
        <w:rPr/>
      </w:pPr>
      <w:rPr>
        <w:rFonts w:hint="eastAsia"/>
      </w:rPr>
      <w:lvlText w:val="%1.%2.%3.%4.%5.%6.%7.%8"/>
    </w:lvl>
    <w:lvl w:ilvl="8">
      <w:lvlJc w:val="left"/>
      <w:numFmt w:val="decimal"/>
      <w:start w:val="1"/>
      <w:suff w:val="tab"/>
      <w:pPr>
        <w:ind w:left="5102" w:hanging="1700"/>
        <w:rPr/>
      </w:pPr>
      <w:rPr>
        <w:rFonts w:hint="eastAsia"/>
      </w:rPr>
      <w:lvlText w:val="%1.%2.%3.%4.%5.%6.%7.%8.%9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hAnsi="Wingdings" w:hint="default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바탕" w:hAnsi="Times New Roman" w:cs="Times New Roman"/>
        <w:lang w:bidi="ar-SA" w:eastAsia="ko-KR" w:val="en-US"/>
      </w:rPr>
    </w:rPrDefault>
  </w:docDefaults>
  <w:style w:default="1" w:styleId="PO1" w:type="paragraph">
    <w:name w:val="Normal"/>
    <w:qFormat/>
    <w:uiPriority w:val="1"/>
    <w:pPr>
      <w:jc w:val="both"/>
      <w:rPr/>
      <w:wordWrap w:val="off"/>
      <w:autoSpaceDE w:val="0"/>
      <w:autoSpaceDN w:val="0"/>
    </w:pPr>
    <w:rPr>
      <w:rFonts w:ascii="바탕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>
      <w:jc w:val="both"/>
      <w:rPr/>
      <w:wordWrap w:val="off"/>
      <w:autoSpaceDE w:val="0"/>
      <w:autoSpaceDN w:val="0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  <w:caps/>
      </w:rPr>
      <w:tcPr>
        <w:tcBorders>
          <w:right w:val="single" w:color="7F7F7F" w:themeColor="text1" w:themeTint="7F" w:sz="4"/>
        </w:tcBorders>
      </w:tcPr>
    </w:tblStylePr>
    <w:tblStylePr w:type="firstRow">
      <w:rPr>
        <w:b w:val="1"/>
        <w:caps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  <w:caps/>
      </w:rPr>
      <w:tcPr>
        <w:tcBorders>
          <w:left w:val="nil"/>
        </w:tcBorders>
      </w:tcPr>
    </w:tblStylePr>
    <w:tblStylePr w:type="lastRow">
      <w:rPr>
        <w:b w:val="1"/>
        <w:caps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tblPr>
      <w:tblBorders>
        <w:bottom w:val="single" w:color="B4C7E7" w:themeColor="accent1" w:themeTint="66" w:sz="4"/>
        <w:insideH w:val="single" w:color="B4C7E7" w:themeColor="accent1" w:themeTint="66" w:sz="4"/>
        <w:insideV w:val="single" w:color="B4C7E7" w:themeColor="accent1" w:themeTint="66" w:sz="4"/>
        <w:left w:val="single" w:color="B4C7E7" w:themeColor="accent1" w:themeTint="66" w:sz="4"/>
        <w:right w:val="single" w:color="B4C7E7" w:themeColor="accent1" w:themeTint="66" w:sz="4"/>
        <w:top w:val="single" w:color="B4C7E7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tblPr>
      <w:tblBorders>
        <w:bottom w:val="single" w:color="BDD7EE" w:themeColor="accent5" w:themeTint="66" w:sz="4"/>
        <w:insideH w:val="single" w:color="BDD7EE" w:themeColor="accent5" w:themeTint="66" w:sz="4"/>
        <w:insideV w:val="single" w:color="BDD7EE" w:themeColor="accent5" w:themeTint="66" w:sz="4"/>
        <w:left w:val="single" w:color="BDD7EE" w:themeColor="accent5" w:themeTint="66" w:sz="4"/>
        <w:right w:val="single" w:color="BDD7EE" w:themeColor="accent5" w:themeTint="66" w:sz="4"/>
        <w:top w:val="single" w:color="BDD7EE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tblPr>
      <w:tblBorders>
        <w:bottom w:val="single" w:color="8FAADC" w:themeColor="accent1" w:themeTint="99" w:sz="2"/>
        <w:insideH w:val="single" w:color="8FAADC" w:themeColor="accent1" w:themeTint="99" w:sz="2"/>
        <w:insideV w:val="single" w:color="8FAADC" w:themeColor="accent1" w:themeTint="99" w:sz="2"/>
        <w:top w:val="single" w:color="8FAADC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8FAADC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tblPr>
      <w:tblBorders>
        <w:bottom w:val="single" w:color="9DC3E6" w:themeColor="accent5" w:themeTint="99" w:sz="2"/>
        <w:insideH w:val="single" w:color="9DC3E6" w:themeColor="accent5" w:themeTint="99" w:sz="2"/>
        <w:insideV w:val="single" w:color="9DC3E6" w:themeColor="accent5" w:themeTint="99" w:sz="2"/>
        <w:top w:val="single" w:color="9DC3E6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DC3E6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1" w:themeTint="99" w:sz="4"/>
        </w:tcBorders>
      </w:tcPr>
    </w:tblStylePr>
    <w:tblStylePr w:type="nwCell">
      <w:tcPr>
        <w:tcBorders>
          <w:bottom w:val="single" w:color="8FAADC" w:themeColor="accent1" w:themeTint="99" w:sz="4"/>
        </w:tcBorders>
      </w:tcPr>
    </w:tblStylePr>
    <w:tblStylePr w:type="seCell">
      <w:tcPr>
        <w:tcBorders>
          <w:top w:val="single" w:color="8FAADC" w:themeColor="accent1" w:themeTint="99" w:sz="4"/>
        </w:tcBorders>
      </w:tcPr>
    </w:tblStylePr>
    <w:tblStylePr w:type="swCell">
      <w:tcPr>
        <w:tcBorders>
          <w:top w:val="single" w:color="8FAADC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5" w:themeTint="99" w:sz="4"/>
        </w:tcBorders>
      </w:tcPr>
    </w:tblStylePr>
    <w:tblStylePr w:type="nwCell">
      <w:tcPr>
        <w:tcBorders>
          <w:bottom w:val="single" w:color="9DC3E6" w:themeColor="accent5" w:themeTint="99" w:sz="4"/>
        </w:tcBorders>
      </w:tcPr>
    </w:tblStylePr>
    <w:tblStylePr w:type="seCell">
      <w:tcPr>
        <w:tcBorders>
          <w:top w:val="single" w:color="9DC3E6" w:themeColor="accent5" w:themeTint="99" w:sz="4"/>
        </w:tcBorders>
      </w:tcPr>
    </w:tblStylePr>
    <w:tblStylePr w:type="swCell">
      <w:tcPr>
        <w:tcBorders>
          <w:top w:val="single" w:color="9DC3E6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1" w:color="auto" w:val="clear"/>
        <w:tcBorders>
          <w:bottom w:val="single" w:color="4472C4" w:themeColor="accent1" w:sz="4"/>
          <w:insideH w:val="nil"/>
          <w:insideV w:val="nil"/>
          <w:left w:val="single" w:color="4472C4" w:themeColor="accent1" w:sz="4"/>
          <w:right w:val="single" w:color="4472C4" w:themeColor="accent1" w:sz="4"/>
          <w:top w:val="single" w:color="4472C4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5" w:color="auto" w:val="clear"/>
        <w:tcBorders>
          <w:bottom w:val="single" w:color="5B9BD5" w:themeColor="accent5" w:sz="4"/>
          <w:insideH w:val="nil"/>
          <w:insideV w:val="nil"/>
          <w:left w:val="single" w:color="5B9BD5" w:themeColor="accent5" w:sz="4"/>
          <w:right w:val="single" w:color="5B9BD5" w:themeColor="accent5" w:sz="4"/>
          <w:top w:val="single" w:color="5B9BD5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1" w:themeFillTint="33" w:color="auto" w:val="clear"/>
    </w:tcPr>
    <w:tblStylePr w:type="band1Horz">
      <w:tcPr>
        <w:shd w:fill="B4C7E7" w:themeFill="accent1" w:themeFillTint="66" w:color="auto" w:val="clear"/>
      </w:tcPr>
    </w:tblStylePr>
    <w:tblStylePr w:type="band1Vert">
      <w:tcPr>
        <w:shd w:fill="B4C7E7" w:themeFill="accen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472C4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472C4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472C4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5" w:themeFillTint="33" w:color="auto" w:val="clear"/>
    </w:tcPr>
    <w:tblStylePr w:type="band1Horz">
      <w:tcPr>
        <w:shd w:fill="BDD7EE" w:themeFill="accent5" w:themeFillTint="66" w:color="auto" w:val="clear"/>
      </w:tcPr>
    </w:tblStylePr>
    <w:tblStylePr w:type="band1Vert">
      <w:tcPr>
        <w:shd w:fill="BDD7EE" w:themeFill="accent5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5B9BD5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5B9BD5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5B9BD5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F5496" w:themeColor="accent1" w:themeShade="BE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E75B5" w:themeColor="accent5" w:themeShade="BE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F5496" w:themeColor="accent1" w:themeShade="BE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1" w:themeTint="99" w:sz="4"/>
        </w:tcBorders>
      </w:tcPr>
    </w:tblStylePr>
    <w:tblStylePr w:type="nwCell">
      <w:tcPr>
        <w:tcBorders>
          <w:bottom w:val="single" w:color="8FAADC" w:themeColor="accent1" w:themeTint="99" w:sz="4"/>
        </w:tcBorders>
      </w:tcPr>
    </w:tblStylePr>
    <w:tblStylePr w:type="seCell">
      <w:tcPr>
        <w:tcBorders>
          <w:top w:val="single" w:color="8FAADC" w:themeColor="accent1" w:themeTint="99" w:sz="4"/>
        </w:tcBorders>
      </w:tcPr>
    </w:tblStylePr>
    <w:tblStylePr w:type="swCell">
      <w:tcPr>
        <w:tcBorders>
          <w:top w:val="single" w:color="8FAADC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E75B5" w:themeColor="accent5" w:themeShade="BE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5" w:themeTint="99" w:sz="4"/>
        </w:tcBorders>
      </w:tcPr>
    </w:tblStylePr>
    <w:tblStylePr w:type="nwCell">
      <w:tcPr>
        <w:tcBorders>
          <w:bottom w:val="single" w:color="9DC3E6" w:themeColor="accent5" w:themeTint="99" w:sz="4"/>
        </w:tcBorders>
      </w:tcPr>
    </w:tblStylePr>
    <w:tblStylePr w:type="seCell">
      <w:tcPr>
        <w:tcBorders>
          <w:top w:val="single" w:color="9DC3E6" w:themeColor="accent5" w:themeTint="99" w:sz="4"/>
        </w:tcBorders>
      </w:tcPr>
    </w:tblStylePr>
    <w:tblStylePr w:type="swCell">
      <w:tcPr>
        <w:tcBorders>
          <w:top w:val="single" w:color="9DC3E6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FAADC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DC3E6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tblPr>
      <w:tblBorders>
        <w:bottom w:val="single" w:color="8FAADC" w:themeColor="accent1" w:themeTint="99" w:sz="4"/>
        <w:insideH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tblPr>
      <w:tblBorders>
        <w:bottom w:val="single" w:color="9DC3E6" w:themeColor="accent5" w:themeTint="99" w:sz="4"/>
        <w:insideH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tblPr>
      <w:tblBorders>
        <w:bottom w:val="single" w:color="4472C4" w:themeColor="accent1" w:sz="4"/>
        <w:left w:val="single" w:color="4472C4" w:themeColor="accent1" w:sz="4"/>
        <w:right w:val="single" w:color="4472C4" w:themeColor="accent1" w:sz="4"/>
        <w:top w:val="single" w:color="4472C4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1" w:sz="4"/>
          <w:insideH w:val="nil"/>
          <w:top w:val="single" w:color="4472C4" w:themeColor="accent1" w:sz="4"/>
        </w:tcBorders>
      </w:tcPr>
    </w:tblStylePr>
    <w:tblStylePr w:type="band1Vert">
      <w:tcPr>
        <w:tcBorders>
          <w:left w:val="single" w:color="4472C4" w:themeColor="accent1" w:sz="4"/>
          <w:right w:val="single" w:color="4472C4" w:themeColor="accen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472C4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1" w:sz="4"/>
        </w:tcBorders>
      </w:tcPr>
    </w:tblStylePr>
    <w:tblStylePr w:type="swCell">
      <w:tcPr>
        <w:tcBorders>
          <w:right w:val="nil"/>
          <w:top w:val="double" w:color="4472C4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tblPr>
      <w:tblBorders>
        <w:bottom w:val="single" w:color="5B9BD5" w:themeColor="accent5" w:sz="4"/>
        <w:left w:val="single" w:color="5B9BD5" w:themeColor="accent5" w:sz="4"/>
        <w:right w:val="single" w:color="5B9BD5" w:themeColor="accent5" w:sz="4"/>
        <w:top w:val="single" w:color="5B9BD5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5" w:sz="4"/>
          <w:insideH w:val="nil"/>
          <w:top w:val="single" w:color="5B9BD5" w:themeColor="accent5" w:sz="4"/>
        </w:tcBorders>
      </w:tcPr>
    </w:tblStylePr>
    <w:tblStylePr w:type="band1Vert">
      <w:tcPr>
        <w:tcBorders>
          <w:left w:val="single" w:color="5B9BD5" w:themeColor="accent5" w:sz="4"/>
          <w:right w:val="single" w:color="5B9BD5" w:themeColor="accent5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5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5B9BD5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5" w:sz="4"/>
        </w:tcBorders>
      </w:tcPr>
    </w:tblStylePr>
    <w:tblStylePr w:type="swCell">
      <w:tcPr>
        <w:tcBorders>
          <w:right w:val="nil"/>
          <w:top w:val="double" w:color="5B9BD5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tblPr>
      <w:tblBorders>
        <w:bottom w:val="single" w:color="8FAADC" w:themeColor="accent1" w:themeTint="99" w:sz="4"/>
        <w:insideH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1" w:color="auto" w:val="clear"/>
        <w:tcBorders>
          <w:bottom w:val="single" w:color="4472C4" w:themeColor="accent1" w:sz="4"/>
          <w:insideH w:val="nil"/>
          <w:left w:val="single" w:color="4472C4" w:themeColor="accent1" w:sz="4"/>
          <w:right w:val="single" w:color="4472C4" w:themeColor="accent1" w:sz="4"/>
          <w:top w:val="single" w:color="4472C4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tblPr>
      <w:tblBorders>
        <w:bottom w:val="single" w:color="9DC3E6" w:themeColor="accent5" w:themeTint="99" w:sz="4"/>
        <w:insideH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5" w:color="auto" w:val="clear"/>
        <w:tcBorders>
          <w:bottom w:val="single" w:color="5B9BD5" w:themeColor="accent5" w:sz="4"/>
          <w:insideH w:val="nil"/>
          <w:left w:val="single" w:color="5B9BD5" w:themeColor="accent5" w:sz="4"/>
          <w:right w:val="single" w:color="5B9BD5" w:themeColor="accent5" w:sz="4"/>
          <w:top w:val="single" w:color="5B9BD5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4472C4" w:themeColor="accent1" w:sz="24"/>
        <w:left w:val="single" w:color="4472C4" w:themeColor="accent1" w:sz="24"/>
        <w:right w:val="single" w:color="4472C4" w:themeColor="accent1" w:sz="24"/>
        <w:top w:val="single" w:color="4472C4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5B9BD5" w:themeColor="accent5" w:sz="24"/>
        <w:left w:val="single" w:color="5B9BD5" w:themeColor="accent5" w:sz="24"/>
        <w:right w:val="single" w:color="5B9BD5" w:themeColor="accent5" w:sz="24"/>
        <w:top w:val="single" w:color="5B9BD5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F5496" w:themeColor="accent1" w:themeShade="BE"/>
    </w:rPr>
    <w:tblPr>
      <w:tblBorders>
        <w:bottom w:val="single" w:color="4472C4" w:themeColor="accent1" w:sz="4"/>
        <w:top w:val="single" w:color="4472C4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472C4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E75B5" w:themeColor="accent5" w:themeShade="BE"/>
    </w:rPr>
    <w:tblPr>
      <w:tblBorders>
        <w:bottom w:val="single" w:color="5B9BD5" w:themeColor="accent5" w:sz="4"/>
        <w:top w:val="single" w:color="5B9BD5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5B9BD5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F5496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1" w:themeFillTint="33" w:color="auto" w:val="clear"/>
      </w:tcPr>
    </w:tblStylePr>
    <w:tblStylePr w:type="band1Vert">
      <w:tcPr>
        <w:shd w:fill="E9EBF5" w:themeFill="accen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472C4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472C4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472C4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E75B5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5" w:themeFillTint="33" w:color="auto" w:val="clear"/>
      </w:tcPr>
    </w:tblStylePr>
    <w:tblStylePr w:type="band1Vert">
      <w:tcPr>
        <w:shd w:fill="EAEFF7" w:themeFill="accent5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5B9BD5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5B9BD5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5B9BD5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uto" w:val="nil"/>
    </w:tcPr>
    <w:tblStylePr w:type="band1Horz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fill="auto"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>
        <w:vAlign w:val="bottom"/>
      </w:tcPr>
    </w:tblStylePr>
    <w:tblStylePr w:type="lastRow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header"/>
    <w:basedOn w:val="PO1"/>
    <w:uiPriority w:val="151"/>
    <w:pPr>
      <w:tabs>
        <w:tab w:val="center" w:pos="4252"/>
        <w:tab w:val="right" w:pos="8504"/>
      </w:tabs>
      <w:rPr/>
      <w:snapToGrid w:val="off"/>
    </w:pPr>
  </w:style>
  <w:style w:styleId="PO152" w:type="paragraph">
    <w:name w:val="footer"/>
    <w:basedOn w:val="PO1"/>
    <w:link w:val="PO153"/>
    <w:uiPriority w:val="152"/>
    <w:pPr>
      <w:tabs>
        <w:tab w:val="center" w:pos="4252"/>
        <w:tab w:val="right" w:pos="8504"/>
      </w:tabs>
      <w:rPr/>
      <w:snapToGrid w:val="off"/>
    </w:pPr>
    <w:rPr>
      <w:lang w:eastAsia="x-ne" w:val="x-ne"/>
    </w:rPr>
  </w:style>
  <w:style w:customStyle="1" w:styleId="PO153" w:type="character">
    <w:name w:val="바닥글 Char"/>
    <w:link w:val="PO152"/>
    <w:uiPriority w:val="153"/>
    <w:rPr>
      <w:rFonts w:ascii="바탕"/>
    </w:rPr>
  </w:style>
  <w:style w:styleId="PO154" w:type="paragraph">
    <w:name w:val="Balloon Text"/>
    <w:basedOn w:val="PO1"/>
    <w:link w:val="PO155"/>
    <w:uiPriority w:val="154"/>
    <w:rPr>
      <w:sz w:val="18"/>
      <w:szCs w:val="18"/>
      <w:rFonts w:ascii="맑은 고딕" w:eastAsia="맑은 고딕" w:hAnsi="맑은 고딕"/>
      <w:lang w:eastAsia="x-ne" w:val="x-ne"/>
    </w:rPr>
  </w:style>
  <w:style w:customStyle="1" w:styleId="PO155" w:type="character">
    <w:name w:val="풍선 도움말 텍스트 Char"/>
    <w:link w:val="PO154"/>
    <w:uiPriority w:val="155"/>
    <w:rPr>
      <w:sz w:val="18"/>
      <w:szCs w:val="18"/>
      <w:rFonts w:ascii="맑은 고딕" w:eastAsia="맑은 고딕" w:hAnsi="맑은 고딕" w:cs="Times New Roman"/>
    </w:rPr>
  </w:style>
  <w:style w:styleId="PO156" w:type="character">
    <w:name w:val="Hyperlink"/>
    <w:uiPriority w:val="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image" Target="media/image3.png"></Relationship><Relationship Id="rId8" Type="http://schemas.openxmlformats.org/officeDocument/2006/relationships/header" Target="header2.xml"></Relationship><Relationship Id="rId9" Type="http://schemas.openxmlformats.org/officeDocument/2006/relationships/footer" Target="footer3.xml"></Relationship><Relationship Id="rId10" Type="http://schemas.openxmlformats.org/officeDocument/2006/relationships/numbering" Target="numbering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671</Characters>
  <CharactersWithSpaces>0</CharactersWithSpaces>
  <DocSecurity>0</DocSecurity>
  <HyperlinksChanged>false</HyperlinksChanged>
  <Lines>4</Lines>
  <LinksUpToDate>false</LinksUpToDate>
  <Pages>3</Pages>
  <Paragraphs>1</Paragraphs>
  <Words>100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이진형</dc:creator>
  <cp:lastModifiedBy/>
  <dcterms:modified xsi:type="dcterms:W3CDTF">2020-12-08T05:55:00Z</dcterms:modified>
</cp:coreProperties>
</file>